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4FE4FA61" w14:textId="2CE3A72C" w:rsidR="00C13DCD" w:rsidRDefault="00207E2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96F88">
        <w:rPr>
          <w:rFonts w:ascii="Times New Roman" w:hAnsi="Times New Roman" w:cs="Times New Roman"/>
          <w:b/>
          <w:sz w:val="24"/>
          <w:szCs w:val="24"/>
          <w:u w:val="single"/>
        </w:rPr>
        <w:t>286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C13DC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C13DCD" w:rsidRPr="00C13DCD">
        <w:rPr>
          <w:rFonts w:ascii="Times New Roman" w:hAnsi="Times New Roman" w:cs="Times New Roman"/>
          <w:b/>
          <w:sz w:val="24"/>
          <w:szCs w:val="24"/>
          <w:u w:val="single"/>
        </w:rPr>
        <w:t>оставка телекоммуникационного о</w:t>
      </w:r>
      <w:r w:rsidR="00496F88">
        <w:rPr>
          <w:rFonts w:ascii="Times New Roman" w:hAnsi="Times New Roman" w:cs="Times New Roman"/>
          <w:b/>
          <w:sz w:val="24"/>
          <w:szCs w:val="24"/>
          <w:u w:val="single"/>
        </w:rPr>
        <w:t>борудования для нужд КТК-К</w:t>
      </w:r>
    </w:p>
    <w:p w14:paraId="24CB5FBB" w14:textId="7F4D3486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0DE282E9" w:rsidR="00674923" w:rsidRPr="00FB1C1E" w:rsidRDefault="00C13DCD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4E892E10" w14:textId="4CA3E277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C1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Атырау</w:t>
            </w:r>
          </w:p>
          <w:p w14:paraId="24CB5FBD" w14:textId="44C2EEBE" w:rsidR="00FD4DF6" w:rsidRPr="00947136" w:rsidRDefault="00C13DCD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C13DCD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D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9FD01BB" w:rsidR="00FD4DF6" w:rsidRPr="00C13DCD" w:rsidRDefault="00C13DC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  <w:p w14:paraId="24CB5FCA" w14:textId="7D338DCD" w:rsidR="00674923" w:rsidRPr="00674923" w:rsidRDefault="00674923" w:rsidP="00C13DC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C13DCD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1129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1129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1912A7E1" w:rsidR="000F3868" w:rsidRPr="00947136" w:rsidRDefault="00C13DCD" w:rsidP="001129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B1E9C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29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29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9C0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7E0D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F88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DCD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A99AE5-C4E2-406F-90B4-56659E76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2014-12-09T15:19:00Z</cp:lastPrinted>
  <dcterms:created xsi:type="dcterms:W3CDTF">2019-03-22T11:12:00Z</dcterms:created>
  <dcterms:modified xsi:type="dcterms:W3CDTF">2020-10-13T08:25:00Z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